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铜仁市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中医医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2024年临聘人员新增需求计划表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2"/>
        <w:tblW w:w="10545" w:type="dxa"/>
        <w:tblInd w:w="-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735"/>
        <w:gridCol w:w="585"/>
        <w:gridCol w:w="960"/>
        <w:gridCol w:w="735"/>
        <w:gridCol w:w="1080"/>
        <w:gridCol w:w="1230"/>
        <w:gridCol w:w="250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岗位（职位）名称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分系统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报考条件要求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专业要求（本科）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专业要求（研究生）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其他条件要求及说明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取得护士资格证或资格考试成绩合格证明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本次招聘岗位专业参照贵州人力资源和社会保障厅网“政务公开—重点领域信息”栏目公布的“事业单位公开招聘专业设置参考目录”和教育部有关规定设置。本科专业目录主要参照《普通高等学校本科专业目录（2020年版）》和《普通高等学校本科专业目录新旧对专业对照表》，硕士研究生专业目录主要参照《研究生招生学科与专业》和《专业代码（研究生）》等。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OTU2ZGRlNjQyZTA5MGUzOGFjMzVkODMyZDdmMjcifQ=="/>
  </w:docVars>
  <w:rsids>
    <w:rsidRoot w:val="366279AC"/>
    <w:rsid w:val="2BD42A2E"/>
    <w:rsid w:val="3662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2024-06-17T08:31:00Z</dcterms:created>
  <dc:creator>卡布基诺</dc:creator>
  <cp:lastModifiedBy>卡布基诺</cp:lastModifiedBy>
  <dcterms:modified xsi:type="dcterms:W3CDTF">2024-06-17T08:32:24Z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CA259E76406D41F7B0113095A1C100F3_11</vt:lpwstr>
  </property>
</Properties>
</file>